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2288"/>
        <w:gridCol w:w="1082"/>
        <w:gridCol w:w="1642"/>
        <w:gridCol w:w="286"/>
      </w:tblGrid>
      <w:tr w:rsidR="00B75CDF" w14:paraId="7EE03CF7" w14:textId="745FD16E" w:rsidTr="006E51BE">
        <w:trPr>
          <w:cantSplit/>
          <w:trHeight w:val="1134"/>
        </w:trPr>
        <w:tc>
          <w:tcPr>
            <w:tcW w:w="7500" w:type="dxa"/>
            <w:gridSpan w:val="2"/>
            <w:vMerge w:val="restart"/>
          </w:tcPr>
          <w:p w14:paraId="55C7E5C4" w14:textId="77777777" w:rsidR="00B75CDF" w:rsidRDefault="00B75CDF" w:rsidP="009642E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71DFC4" wp14:editId="114A5255">
                  <wp:extent cx="4571619" cy="3049269"/>
                  <wp:effectExtent l="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utterstock_166120790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619" cy="304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C67AC0" w14:textId="77777777" w:rsidR="00B75CDF" w:rsidRPr="006E51BE" w:rsidRDefault="00B75CDF" w:rsidP="009642EC">
            <w:pPr>
              <w:pStyle w:val="Podtytu"/>
              <w:spacing w:before="0" w:line="240" w:lineRule="auto"/>
              <w:rPr>
                <w:rFonts w:ascii="Arial Black" w:hAnsi="Arial Black"/>
                <w:color w:val="2F5496" w:themeColor="accent1" w:themeShade="BF"/>
              </w:rPr>
            </w:pPr>
            <w:r w:rsidRPr="006E51BE">
              <w:rPr>
                <w:rFonts w:ascii="Arial Black" w:hAnsi="Arial Black"/>
                <w:color w:val="2F5496" w:themeColor="accent1" w:themeShade="BF"/>
              </w:rPr>
              <w:t>KORONAWIRUS</w:t>
            </w:r>
          </w:p>
          <w:p w14:paraId="5AD21523" w14:textId="77777777" w:rsidR="00B75CDF" w:rsidRPr="00DD3448" w:rsidRDefault="00B75CDF" w:rsidP="009642EC">
            <w:pPr>
              <w:pStyle w:val="Tytu"/>
              <w:spacing w:line="192" w:lineRule="auto"/>
              <w:rPr>
                <w:rFonts w:ascii="Arial Black" w:hAnsi="Arial Black"/>
                <w:color w:val="595959" w:themeColor="text1" w:themeTint="A6"/>
                <w:sz w:val="72"/>
                <w:szCs w:val="72"/>
              </w:rPr>
            </w:pPr>
            <w:r w:rsidRPr="00DD3448">
              <w:rPr>
                <w:rFonts w:ascii="Arial Black" w:hAnsi="Arial Black"/>
                <w:color w:val="595959" w:themeColor="text1" w:themeTint="A6"/>
                <w:sz w:val="72"/>
                <w:szCs w:val="72"/>
              </w:rPr>
              <w:t>NIE NARAŻAJ SIEBIE I INNYCH</w:t>
            </w:r>
          </w:p>
          <w:p w14:paraId="2EA7430B" w14:textId="77777777" w:rsidR="00B75CDF" w:rsidRPr="00DD3448" w:rsidRDefault="00B75CDF" w:rsidP="00B75CD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rPr>
                <w:color w:val="595959" w:themeColor="text1" w:themeTint="A6"/>
                <w:sz w:val="22"/>
                <w:szCs w:val="22"/>
              </w:rPr>
            </w:pPr>
            <w:r w:rsidRPr="00DD3448">
              <w:rPr>
                <w:color w:val="595959" w:themeColor="text1" w:themeTint="A6"/>
                <w:sz w:val="22"/>
                <w:szCs w:val="22"/>
              </w:rPr>
              <w:t>W przypadku, gdy istnieje podejrzenie zakażenia, ale nie masz jeszcze objawów pozostań w domu. Unikaj kontaktu z innymi osobami, aby nie doszło do rozprzestrzeniania się wirusa.</w:t>
            </w:r>
            <w:r w:rsidRPr="00DD3448">
              <w:rPr>
                <w:color w:val="595959" w:themeColor="text1" w:themeTint="A6"/>
                <w:sz w:val="22"/>
                <w:szCs w:val="22"/>
              </w:rPr>
              <w:br/>
            </w:r>
          </w:p>
          <w:p w14:paraId="61C3D5EF" w14:textId="77777777" w:rsidR="00B75CDF" w:rsidRPr="00DD3448" w:rsidRDefault="00B75CDF" w:rsidP="00B75CD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rPr>
                <w:color w:val="595959" w:themeColor="text1" w:themeTint="A6"/>
                <w:sz w:val="22"/>
                <w:szCs w:val="22"/>
              </w:rPr>
            </w:pPr>
            <w:r w:rsidRPr="00DD3448">
              <w:rPr>
                <w:color w:val="595959" w:themeColor="text1" w:themeTint="A6"/>
                <w:sz w:val="22"/>
                <w:szCs w:val="22"/>
              </w:rPr>
              <w:t xml:space="preserve">Wszelkie wątpliwości dotyczące swojego stanu zdrowia wyjaśniaj TELEFONICZNIE. Jeden chory pacjent, również Ty, może być źródłem zakażenia innych w poczekalni, sklepie, na ulicy. </w:t>
            </w:r>
            <w:r w:rsidRPr="00DD3448">
              <w:rPr>
                <w:color w:val="595959" w:themeColor="text1" w:themeTint="A6"/>
                <w:sz w:val="22"/>
                <w:szCs w:val="22"/>
              </w:rPr>
              <w:br/>
            </w:r>
          </w:p>
          <w:p w14:paraId="30F322F8" w14:textId="77777777" w:rsidR="00B75CDF" w:rsidRPr="00DD3448" w:rsidRDefault="00B75CDF" w:rsidP="00B75CD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rPr>
                <w:color w:val="595959" w:themeColor="text1" w:themeTint="A6"/>
                <w:sz w:val="22"/>
                <w:szCs w:val="22"/>
              </w:rPr>
            </w:pPr>
            <w:r w:rsidRPr="00DD3448">
              <w:rPr>
                <w:rFonts w:eastAsia="Times New Roman" w:cs="Arial"/>
                <w:color w:val="595959" w:themeColor="text1" w:themeTint="A6"/>
                <w:sz w:val="22"/>
                <w:szCs w:val="22"/>
                <w:lang w:eastAsia="pl-PL"/>
              </w:rPr>
              <w:t xml:space="preserve">W sklepie zachowaj odległość od innych, nie rób tłoku, wirus tylko na to czeka, płać w miarę możliwości zbliżeniowo kartą. </w:t>
            </w:r>
            <w:r w:rsidRPr="00DD3448">
              <w:rPr>
                <w:rFonts w:eastAsia="Times New Roman" w:cs="Arial"/>
                <w:color w:val="595959" w:themeColor="text1" w:themeTint="A6"/>
                <w:sz w:val="22"/>
                <w:szCs w:val="22"/>
                <w:lang w:eastAsia="pl-PL"/>
              </w:rPr>
              <w:br/>
            </w:r>
          </w:p>
          <w:p w14:paraId="7A914235" w14:textId="77777777" w:rsidR="00B75CDF" w:rsidRPr="00DD3448" w:rsidRDefault="00B75CDF" w:rsidP="00B75CDF">
            <w:pPr>
              <w:pStyle w:val="Akapitzlist"/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57" w:hanging="357"/>
              <w:contextualSpacing w:val="0"/>
              <w:rPr>
                <w:rFonts w:eastAsia="Times New Roman" w:cs="Arial"/>
                <w:color w:val="595959" w:themeColor="text1" w:themeTint="A6"/>
                <w:sz w:val="22"/>
                <w:szCs w:val="22"/>
                <w:lang w:eastAsia="pl-PL"/>
              </w:rPr>
            </w:pPr>
            <w:r w:rsidRPr="00DD3448">
              <w:rPr>
                <w:rFonts w:eastAsia="Times New Roman" w:cs="Arial"/>
                <w:color w:val="595959" w:themeColor="text1" w:themeTint="A6"/>
                <w:sz w:val="22"/>
                <w:szCs w:val="22"/>
                <w:lang w:eastAsia="pl-PL"/>
              </w:rPr>
              <w:t xml:space="preserve">Jeśli masz sklep, często dezynfekuj klamkę i szybę wejściową i wszystkie powierzchnie, przy których gromadzą się klienci. Wywieś zasady zachowania poruszania się po sklepie (np. tylko dwie osoby wewnątrz zachowujące odległość, kolejka przed sklepem w odległości co najmniej 2 m od siebie). </w:t>
            </w:r>
          </w:p>
          <w:p w14:paraId="2B1B7636" w14:textId="1AFF78BF" w:rsidR="00B75CDF" w:rsidRDefault="00B75CDF" w:rsidP="009642EC">
            <w:pPr>
              <w:shd w:val="clear" w:color="auto" w:fill="FFFFFF"/>
              <w:rPr>
                <w:noProof/>
              </w:rPr>
            </w:pPr>
          </w:p>
        </w:tc>
        <w:tc>
          <w:tcPr>
            <w:tcW w:w="1066" w:type="dxa"/>
            <w:shd w:val="clear" w:color="auto" w:fill="A8D08D" w:themeFill="accent6" w:themeFillTint="99"/>
          </w:tcPr>
          <w:p w14:paraId="5792CB2F" w14:textId="0995867C" w:rsidR="00B75CDF" w:rsidRPr="0041224D" w:rsidRDefault="00B75CDF" w:rsidP="009642EC">
            <w:pPr>
              <w:pStyle w:val="Nagwek2"/>
              <w:spacing w:before="120" w:after="120" w:line="240" w:lineRule="auto"/>
              <w:jc w:val="left"/>
              <w:outlineLvl w:val="1"/>
              <w:rPr>
                <w:sz w:val="2"/>
                <w:szCs w:val="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854F21A" wp14:editId="7DD8ABFA">
                  <wp:extent cx="540000" cy="5400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ni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  <w:shd w:val="clear" w:color="auto" w:fill="A8D08D" w:themeFill="accent6" w:themeFillTint="99"/>
          </w:tcPr>
          <w:p w14:paraId="3589B48C" w14:textId="7B20DF3A" w:rsidR="00B75CDF" w:rsidRPr="00E448D7" w:rsidRDefault="00B75CDF" w:rsidP="009642EC">
            <w:pPr>
              <w:pStyle w:val="Nagwek2"/>
              <w:spacing w:before="120" w:after="120" w:line="240" w:lineRule="auto"/>
              <w:jc w:val="left"/>
              <w:outlineLvl w:val="1"/>
              <w:rPr>
                <w:sz w:val="22"/>
                <w:szCs w:val="22"/>
              </w:rPr>
            </w:pPr>
            <w:r w:rsidRPr="00E448D7">
              <w:rPr>
                <w:sz w:val="22"/>
                <w:szCs w:val="22"/>
              </w:rPr>
              <w:t>Pamiętaj o innych, którzy być może potrzebują twojej pomocy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82" w:type="dxa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textDirection w:val="btLr"/>
          </w:tcPr>
          <w:p w14:paraId="1AF26831" w14:textId="3C0E4909" w:rsidR="00B75CDF" w:rsidRPr="00B75CDF" w:rsidRDefault="00B75CDF" w:rsidP="00B75CDF">
            <w:pPr>
              <w:pStyle w:val="Nagwek2"/>
              <w:spacing w:line="240" w:lineRule="auto"/>
              <w:ind w:left="113" w:right="113"/>
              <w:jc w:val="left"/>
              <w:outlineLvl w:val="1"/>
              <w:rPr>
                <w:color w:val="595959" w:themeColor="text1" w:themeTint="A6"/>
                <w:sz w:val="22"/>
                <w:szCs w:val="22"/>
              </w:rPr>
            </w:pPr>
            <w:r w:rsidRPr="00B75CDF">
              <w:rPr>
                <w:color w:val="595959" w:themeColor="text1" w:themeTint="A6"/>
                <w:sz w:val="22"/>
                <w:szCs w:val="22"/>
              </w:rPr>
              <w:t>Fundacja Wspomagania Wsi</w:t>
            </w:r>
          </w:p>
        </w:tc>
      </w:tr>
      <w:tr w:rsidR="00B75CDF" w14:paraId="1EB39B91" w14:textId="6093E3C2" w:rsidTr="006E51BE">
        <w:trPr>
          <w:cantSplit/>
          <w:trHeight w:val="1134"/>
        </w:trPr>
        <w:tc>
          <w:tcPr>
            <w:tcW w:w="7500" w:type="dxa"/>
            <w:gridSpan w:val="2"/>
            <w:vMerge/>
          </w:tcPr>
          <w:p w14:paraId="078C208C" w14:textId="77777777" w:rsidR="00B75CDF" w:rsidRDefault="00B75CDF" w:rsidP="009642EC">
            <w:pPr>
              <w:shd w:val="clear" w:color="auto" w:fill="FFFFFF"/>
              <w:rPr>
                <w:noProof/>
              </w:rPr>
            </w:pPr>
          </w:p>
        </w:tc>
        <w:tc>
          <w:tcPr>
            <w:tcW w:w="1066" w:type="dxa"/>
            <w:shd w:val="clear" w:color="auto" w:fill="A8D08D" w:themeFill="accent6" w:themeFillTint="99"/>
          </w:tcPr>
          <w:p w14:paraId="25C94293" w14:textId="6FFFEF1E" w:rsidR="00B75CDF" w:rsidRPr="0041224D" w:rsidRDefault="00B75CDF" w:rsidP="009642EC">
            <w:pPr>
              <w:pStyle w:val="Nagwek2"/>
              <w:spacing w:before="120" w:after="120" w:line="240" w:lineRule="auto"/>
              <w:jc w:val="left"/>
              <w:outlineLvl w:val="1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4885327B" wp14:editId="68F30FC2">
                  <wp:extent cx="540000" cy="5400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dstep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  <w:shd w:val="clear" w:color="auto" w:fill="A8D08D" w:themeFill="accent6" w:themeFillTint="99"/>
          </w:tcPr>
          <w:p w14:paraId="350BBF38" w14:textId="7ECE9BEC" w:rsidR="00B75CDF" w:rsidRPr="00E448D7" w:rsidRDefault="00B75CDF" w:rsidP="009642EC">
            <w:pPr>
              <w:pStyle w:val="Nagwek2"/>
              <w:spacing w:before="120" w:after="120" w:line="240" w:lineRule="auto"/>
              <w:jc w:val="left"/>
              <w:outlineLvl w:val="1"/>
              <w:rPr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  <w:lang w:eastAsia="pl-PL"/>
              </w:rPr>
              <w:t>C</w:t>
            </w:r>
            <w:r w:rsidRPr="00E448D7">
              <w:rPr>
                <w:rFonts w:eastAsia="Times New Roman" w:cs="Arial"/>
                <w:sz w:val="22"/>
                <w:szCs w:val="22"/>
                <w:lang w:eastAsia="pl-PL"/>
              </w:rPr>
              <w:t xml:space="preserve">hroń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 xml:space="preserve">siebie i innych </w:t>
            </w:r>
            <w:r w:rsidRPr="00E448D7">
              <w:rPr>
                <w:rFonts w:eastAsia="Times New Roman" w:cs="Arial"/>
                <w:sz w:val="22"/>
                <w:szCs w:val="22"/>
                <w:lang w:eastAsia="pl-PL"/>
              </w:rPr>
              <w:t>poprzez utrzymywanie odległości. Jeśli robisz komuś zakupy zostawiaj je na płocie lub na progu.</w:t>
            </w:r>
          </w:p>
        </w:tc>
        <w:tc>
          <w:tcPr>
            <w:tcW w:w="282" w:type="dxa"/>
            <w:vMerge/>
            <w:shd w:val="clear" w:color="auto" w:fill="FFFFFF" w:themeFill="background1"/>
            <w:textDirection w:val="btLr"/>
          </w:tcPr>
          <w:p w14:paraId="24958004" w14:textId="77777777" w:rsidR="00B75CDF" w:rsidRPr="00B75CDF" w:rsidRDefault="00B75CDF" w:rsidP="00B75CDF">
            <w:pPr>
              <w:pStyle w:val="Nagwek2"/>
              <w:spacing w:line="240" w:lineRule="auto"/>
              <w:ind w:left="113" w:right="113"/>
              <w:jc w:val="left"/>
              <w:outlineLvl w:val="1"/>
              <w:rPr>
                <w:rFonts w:eastAsia="Times New Roman" w:cs="Arial"/>
                <w:color w:val="595959" w:themeColor="text1" w:themeTint="A6"/>
                <w:sz w:val="22"/>
                <w:szCs w:val="22"/>
                <w:lang w:eastAsia="pl-PL"/>
              </w:rPr>
            </w:pPr>
          </w:p>
        </w:tc>
      </w:tr>
      <w:tr w:rsidR="00B75CDF" w14:paraId="16AAB0C9" w14:textId="165CDA92" w:rsidTr="006E51BE">
        <w:trPr>
          <w:cantSplit/>
          <w:trHeight w:val="1134"/>
        </w:trPr>
        <w:tc>
          <w:tcPr>
            <w:tcW w:w="7500" w:type="dxa"/>
            <w:gridSpan w:val="2"/>
            <w:vMerge/>
          </w:tcPr>
          <w:p w14:paraId="7D675E49" w14:textId="77777777" w:rsidR="00B75CDF" w:rsidRDefault="00B75CDF" w:rsidP="009642EC">
            <w:pPr>
              <w:shd w:val="clear" w:color="auto" w:fill="FFFFFF"/>
              <w:rPr>
                <w:noProof/>
              </w:rPr>
            </w:pPr>
          </w:p>
        </w:tc>
        <w:tc>
          <w:tcPr>
            <w:tcW w:w="1066" w:type="dxa"/>
            <w:shd w:val="clear" w:color="auto" w:fill="A8D08D" w:themeFill="accent6" w:themeFillTint="99"/>
          </w:tcPr>
          <w:p w14:paraId="019904F8" w14:textId="02E7B963" w:rsidR="00B75CDF" w:rsidRPr="0041224D" w:rsidRDefault="00B75CDF" w:rsidP="009642EC">
            <w:pPr>
              <w:pStyle w:val="Nagwek2"/>
              <w:spacing w:before="120" w:after="120" w:line="240" w:lineRule="auto"/>
              <w:jc w:val="left"/>
              <w:outlineLvl w:val="1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0EBFCC3B" wp14:editId="6F0AAEED">
                  <wp:extent cx="540000" cy="540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us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  <w:shd w:val="clear" w:color="auto" w:fill="A8D08D" w:themeFill="accent6" w:themeFillTint="99"/>
          </w:tcPr>
          <w:p w14:paraId="666047AD" w14:textId="748C84A6" w:rsidR="00B75CDF" w:rsidRPr="00E448D7" w:rsidRDefault="00B75CDF" w:rsidP="009642EC">
            <w:pPr>
              <w:pStyle w:val="Nagwek2"/>
              <w:spacing w:before="120" w:after="120" w:line="240" w:lineRule="auto"/>
              <w:jc w:val="left"/>
              <w:outlineLvl w:val="1"/>
              <w:rPr>
                <w:sz w:val="22"/>
                <w:szCs w:val="22"/>
              </w:rPr>
            </w:pPr>
            <w:r w:rsidRPr="00E448D7">
              <w:rPr>
                <w:rFonts w:eastAsia="Times New Roman" w:cs="Arial"/>
                <w:sz w:val="22"/>
                <w:szCs w:val="22"/>
                <w:lang w:eastAsia="pl-PL"/>
              </w:rPr>
              <w:t>Jeśli kaszlesz czy kichasz używaj chu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s</w:t>
            </w:r>
            <w:r w:rsidRPr="00E448D7">
              <w:rPr>
                <w:rFonts w:eastAsia="Times New Roman" w:cs="Arial"/>
                <w:sz w:val="22"/>
                <w:szCs w:val="22"/>
                <w:lang w:eastAsia="pl-PL"/>
              </w:rPr>
              <w:t>teczek, a potem pal je w piecu bądź wyrz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u</w:t>
            </w:r>
            <w:r w:rsidRPr="00E448D7">
              <w:rPr>
                <w:rFonts w:eastAsia="Times New Roman" w:cs="Arial"/>
                <w:sz w:val="22"/>
                <w:szCs w:val="22"/>
                <w:lang w:eastAsia="pl-PL"/>
              </w:rPr>
              <w:t xml:space="preserve">caj do kosza na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śm</w:t>
            </w:r>
            <w:r w:rsidRPr="00E448D7">
              <w:rPr>
                <w:rFonts w:eastAsia="Times New Roman" w:cs="Arial"/>
                <w:sz w:val="22"/>
                <w:szCs w:val="22"/>
                <w:lang w:eastAsia="pl-PL"/>
              </w:rPr>
              <w:t>iecie - wirus przeżyje w nich jakiś czas ale nikogo nie zarazi</w:t>
            </w:r>
          </w:p>
        </w:tc>
        <w:tc>
          <w:tcPr>
            <w:tcW w:w="282" w:type="dxa"/>
            <w:vMerge/>
            <w:shd w:val="clear" w:color="auto" w:fill="FFFFFF" w:themeFill="background1"/>
            <w:textDirection w:val="btLr"/>
          </w:tcPr>
          <w:p w14:paraId="0339C099" w14:textId="77777777" w:rsidR="00B75CDF" w:rsidRPr="00B75CDF" w:rsidRDefault="00B75CDF" w:rsidP="00B75CDF">
            <w:pPr>
              <w:pStyle w:val="Nagwek2"/>
              <w:spacing w:line="240" w:lineRule="auto"/>
              <w:ind w:left="113" w:right="113"/>
              <w:jc w:val="left"/>
              <w:outlineLvl w:val="1"/>
              <w:rPr>
                <w:rFonts w:eastAsia="Times New Roman" w:cs="Arial"/>
                <w:color w:val="595959" w:themeColor="text1" w:themeTint="A6"/>
                <w:sz w:val="22"/>
                <w:szCs w:val="22"/>
                <w:lang w:eastAsia="pl-PL"/>
              </w:rPr>
            </w:pPr>
          </w:p>
        </w:tc>
        <w:bookmarkStart w:id="0" w:name="_GoBack"/>
        <w:bookmarkEnd w:id="0"/>
      </w:tr>
      <w:tr w:rsidR="00B75CDF" w14:paraId="143F6CA9" w14:textId="599E71D7" w:rsidTr="006E51BE">
        <w:trPr>
          <w:cantSplit/>
          <w:trHeight w:val="1134"/>
        </w:trPr>
        <w:tc>
          <w:tcPr>
            <w:tcW w:w="7500" w:type="dxa"/>
            <w:gridSpan w:val="2"/>
            <w:vMerge/>
          </w:tcPr>
          <w:p w14:paraId="6253B0B0" w14:textId="77777777" w:rsidR="00B75CDF" w:rsidRDefault="00B75CDF" w:rsidP="009642EC">
            <w:pPr>
              <w:shd w:val="clear" w:color="auto" w:fill="FFFFFF"/>
              <w:rPr>
                <w:noProof/>
              </w:rPr>
            </w:pPr>
          </w:p>
        </w:tc>
        <w:tc>
          <w:tcPr>
            <w:tcW w:w="1066" w:type="dxa"/>
            <w:shd w:val="clear" w:color="auto" w:fill="A8D08D" w:themeFill="accent6" w:themeFillTint="99"/>
          </w:tcPr>
          <w:p w14:paraId="3FAE3252" w14:textId="33625EE5" w:rsidR="00B75CDF" w:rsidRPr="0041224D" w:rsidRDefault="00B75CDF" w:rsidP="009642EC">
            <w:pPr>
              <w:pStyle w:val="Nagwek2"/>
              <w:spacing w:before="120" w:after="120" w:line="240" w:lineRule="auto"/>
              <w:jc w:val="left"/>
              <w:outlineLvl w:val="1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5FDF4F28" wp14:editId="14EC94D0">
                  <wp:extent cx="540000" cy="5400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yj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  <w:shd w:val="clear" w:color="auto" w:fill="A8D08D" w:themeFill="accent6" w:themeFillTint="99"/>
          </w:tcPr>
          <w:p w14:paraId="18CD3A39" w14:textId="16EFC46E" w:rsidR="00B75CDF" w:rsidRPr="0041224D" w:rsidRDefault="00B75CDF" w:rsidP="009642EC">
            <w:pPr>
              <w:pStyle w:val="Nagwek2"/>
              <w:spacing w:before="120" w:after="120" w:line="240" w:lineRule="auto"/>
              <w:jc w:val="left"/>
              <w:outlineLvl w:val="1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E448D7">
              <w:rPr>
                <w:rFonts w:eastAsia="Times New Roman" w:cs="Arial"/>
                <w:sz w:val="22"/>
                <w:szCs w:val="22"/>
                <w:lang w:eastAsia="pl-PL"/>
              </w:rPr>
              <w:t xml:space="preserve">Myj ręce po każdym powrocie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 xml:space="preserve">do domu, </w:t>
            </w:r>
            <w:r w:rsidRPr="00E448D7">
              <w:rPr>
                <w:rFonts w:eastAsia="Times New Roman" w:cs="Arial"/>
                <w:sz w:val="22"/>
                <w:szCs w:val="22"/>
                <w:lang w:eastAsia="pl-PL"/>
              </w:rPr>
              <w:t xml:space="preserve">z </w:t>
            </w:r>
            <w:r>
              <w:rPr>
                <w:rFonts w:eastAsia="Times New Roman" w:cs="Arial"/>
                <w:sz w:val="22"/>
                <w:szCs w:val="22"/>
                <w:lang w:eastAsia="pl-PL"/>
              </w:rPr>
              <w:t>pracy, ze sklepu, ze spaceru</w:t>
            </w:r>
          </w:p>
        </w:tc>
        <w:tc>
          <w:tcPr>
            <w:tcW w:w="282" w:type="dxa"/>
            <w:vMerge/>
            <w:shd w:val="clear" w:color="auto" w:fill="FFFFFF" w:themeFill="background1"/>
            <w:textDirection w:val="btLr"/>
          </w:tcPr>
          <w:p w14:paraId="2E823128" w14:textId="77777777" w:rsidR="00B75CDF" w:rsidRPr="00B75CDF" w:rsidRDefault="00B75CDF" w:rsidP="00B75CDF">
            <w:pPr>
              <w:pStyle w:val="Nagwek2"/>
              <w:spacing w:line="240" w:lineRule="auto"/>
              <w:ind w:left="113" w:right="113"/>
              <w:jc w:val="left"/>
              <w:outlineLvl w:val="1"/>
              <w:rPr>
                <w:rFonts w:eastAsia="Times New Roman" w:cs="Arial"/>
                <w:color w:val="595959" w:themeColor="text1" w:themeTint="A6"/>
                <w:sz w:val="22"/>
                <w:szCs w:val="22"/>
                <w:lang w:eastAsia="pl-PL"/>
              </w:rPr>
            </w:pPr>
          </w:p>
        </w:tc>
      </w:tr>
      <w:tr w:rsidR="00B75CDF" w14:paraId="4CF13E57" w14:textId="53A49329" w:rsidTr="006E51BE">
        <w:trPr>
          <w:cantSplit/>
          <w:trHeight w:val="1134"/>
        </w:trPr>
        <w:tc>
          <w:tcPr>
            <w:tcW w:w="7500" w:type="dxa"/>
            <w:gridSpan w:val="2"/>
            <w:vMerge/>
          </w:tcPr>
          <w:p w14:paraId="2D699F64" w14:textId="77777777" w:rsidR="00B75CDF" w:rsidRDefault="00B75CDF" w:rsidP="009642EC">
            <w:pPr>
              <w:shd w:val="clear" w:color="auto" w:fill="FFFFFF"/>
              <w:rPr>
                <w:noProof/>
              </w:rPr>
            </w:pPr>
          </w:p>
        </w:tc>
        <w:tc>
          <w:tcPr>
            <w:tcW w:w="1066" w:type="dxa"/>
            <w:shd w:val="clear" w:color="auto" w:fill="A8D08D" w:themeFill="accent6" w:themeFillTint="99"/>
          </w:tcPr>
          <w:p w14:paraId="48149ABE" w14:textId="3D7D5B36" w:rsidR="00B75CDF" w:rsidRPr="0041224D" w:rsidRDefault="00B75CDF" w:rsidP="009642EC">
            <w:pPr>
              <w:pStyle w:val="Nagwek2"/>
              <w:spacing w:before="120" w:after="120" w:line="240" w:lineRule="auto"/>
              <w:jc w:val="left"/>
              <w:outlineLvl w:val="1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0D21052E" wp14:editId="46D07207">
                  <wp:extent cx="540000" cy="5400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ziec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  <w:shd w:val="clear" w:color="auto" w:fill="A8D08D" w:themeFill="accent6" w:themeFillTint="99"/>
          </w:tcPr>
          <w:p w14:paraId="59813593" w14:textId="1C7F2F88" w:rsidR="00B75CDF" w:rsidRPr="009642EC" w:rsidRDefault="00B75CDF" w:rsidP="009642EC">
            <w:pPr>
              <w:pStyle w:val="Nagwek2"/>
              <w:spacing w:before="120" w:after="120" w:line="240" w:lineRule="auto"/>
              <w:jc w:val="left"/>
              <w:outlineLvl w:val="1"/>
              <w:rPr>
                <w:sz w:val="22"/>
                <w:szCs w:val="22"/>
              </w:rPr>
            </w:pPr>
            <w:r w:rsidRPr="0041224D">
              <w:rPr>
                <w:sz w:val="22"/>
                <w:szCs w:val="22"/>
              </w:rPr>
              <w:t>Wspólne zabawy dzieci odłóż na inny czas</w:t>
            </w:r>
          </w:p>
        </w:tc>
        <w:tc>
          <w:tcPr>
            <w:tcW w:w="282" w:type="dxa"/>
            <w:vMerge/>
            <w:shd w:val="clear" w:color="auto" w:fill="FFFFFF" w:themeFill="background1"/>
            <w:textDirection w:val="btLr"/>
          </w:tcPr>
          <w:p w14:paraId="6BAE7E9B" w14:textId="77777777" w:rsidR="00B75CDF" w:rsidRPr="00B75CDF" w:rsidRDefault="00B75CDF" w:rsidP="00B75CDF">
            <w:pPr>
              <w:pStyle w:val="Nagwek2"/>
              <w:spacing w:line="240" w:lineRule="auto"/>
              <w:ind w:left="113" w:right="113"/>
              <w:jc w:val="left"/>
              <w:outlineLvl w:val="1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B75CDF" w14:paraId="1D006E2C" w14:textId="203C0409" w:rsidTr="006E51BE">
        <w:trPr>
          <w:cantSplit/>
          <w:trHeight w:val="620"/>
        </w:trPr>
        <w:tc>
          <w:tcPr>
            <w:tcW w:w="7500" w:type="dxa"/>
            <w:gridSpan w:val="2"/>
            <w:vMerge/>
          </w:tcPr>
          <w:p w14:paraId="4B08BEE5" w14:textId="0DB19CFC" w:rsidR="00B75CDF" w:rsidRDefault="00B75CDF" w:rsidP="009642EC">
            <w:pPr>
              <w:shd w:val="clear" w:color="auto" w:fill="FFFFFF"/>
            </w:pPr>
          </w:p>
        </w:tc>
        <w:tc>
          <w:tcPr>
            <w:tcW w:w="1066" w:type="dxa"/>
            <w:shd w:val="clear" w:color="auto" w:fill="A8D08D" w:themeFill="accent6" w:themeFillTint="99"/>
          </w:tcPr>
          <w:p w14:paraId="1A68F268" w14:textId="3707B37C" w:rsidR="00B75CDF" w:rsidRPr="002E02EE" w:rsidRDefault="00B75CDF" w:rsidP="009642EC">
            <w:pPr>
              <w:spacing w:before="120" w:after="120"/>
              <w:rPr>
                <w:lang w:eastAsia="ja-JP"/>
              </w:rPr>
            </w:pPr>
          </w:p>
        </w:tc>
        <w:tc>
          <w:tcPr>
            <w:tcW w:w="1618" w:type="dxa"/>
            <w:shd w:val="clear" w:color="auto" w:fill="A8D08D" w:themeFill="accent6" w:themeFillTint="99"/>
          </w:tcPr>
          <w:p w14:paraId="299039A6" w14:textId="109520C1" w:rsidR="00B75CDF" w:rsidRPr="00DF1A0B" w:rsidRDefault="00B75CDF" w:rsidP="009642EC">
            <w:pPr>
              <w:spacing w:before="120" w:after="120"/>
              <w:rPr>
                <w:lang w:eastAsia="ja-JP"/>
              </w:rPr>
            </w:pPr>
          </w:p>
        </w:tc>
        <w:tc>
          <w:tcPr>
            <w:tcW w:w="282" w:type="dxa"/>
            <w:vMerge/>
            <w:shd w:val="clear" w:color="auto" w:fill="FFFFFF" w:themeFill="background1"/>
            <w:textDirection w:val="btLr"/>
          </w:tcPr>
          <w:p w14:paraId="39738D55" w14:textId="77777777" w:rsidR="00B75CDF" w:rsidRPr="00B75CDF" w:rsidRDefault="00B75CDF" w:rsidP="00B75CDF">
            <w:pPr>
              <w:ind w:left="113" w:right="113"/>
              <w:rPr>
                <w:color w:val="595959" w:themeColor="text1" w:themeTint="A6"/>
                <w:lang w:eastAsia="ja-JP"/>
              </w:rPr>
            </w:pPr>
          </w:p>
        </w:tc>
      </w:tr>
      <w:tr w:rsidR="00B75CDF" w:rsidRPr="009642EC" w14:paraId="19F7BF72" w14:textId="2101DB56" w:rsidTr="006E51BE">
        <w:trPr>
          <w:cantSplit/>
          <w:trHeight w:val="150"/>
        </w:trPr>
        <w:tc>
          <w:tcPr>
            <w:tcW w:w="5245" w:type="dxa"/>
            <w:shd w:val="clear" w:color="auto" w:fill="FFFFFF" w:themeFill="background1"/>
          </w:tcPr>
          <w:p w14:paraId="1BDD307C" w14:textId="77777777" w:rsidR="00B75CDF" w:rsidRPr="009642EC" w:rsidRDefault="00B75CDF" w:rsidP="009642EC">
            <w:pPr>
              <w:rPr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4939" w:type="dxa"/>
            <w:gridSpan w:val="3"/>
            <w:shd w:val="clear" w:color="auto" w:fill="FFFFFF" w:themeFill="background1"/>
          </w:tcPr>
          <w:p w14:paraId="0F99CA6F" w14:textId="77777777" w:rsidR="00B75CDF" w:rsidRPr="009642EC" w:rsidRDefault="00B75CDF" w:rsidP="009642EC">
            <w:pPr>
              <w:jc w:val="right"/>
              <w:rPr>
                <w:noProof/>
                <w:sz w:val="10"/>
                <w:szCs w:val="10"/>
              </w:rPr>
            </w:pPr>
          </w:p>
        </w:tc>
        <w:tc>
          <w:tcPr>
            <w:tcW w:w="282" w:type="dxa"/>
            <w:vMerge/>
            <w:shd w:val="clear" w:color="auto" w:fill="FFFFFF" w:themeFill="background1"/>
            <w:textDirection w:val="btLr"/>
          </w:tcPr>
          <w:p w14:paraId="5F482378" w14:textId="77777777" w:rsidR="00B75CDF" w:rsidRPr="00B75CDF" w:rsidRDefault="00B75CDF" w:rsidP="00B75CDF">
            <w:pPr>
              <w:ind w:left="113" w:right="113"/>
              <w:rPr>
                <w:noProof/>
                <w:color w:val="595959" w:themeColor="text1" w:themeTint="A6"/>
              </w:rPr>
            </w:pPr>
          </w:p>
        </w:tc>
      </w:tr>
      <w:tr w:rsidR="00B75CDF" w14:paraId="42DE44F7" w14:textId="6D859965" w:rsidTr="006E51BE">
        <w:trPr>
          <w:cantSplit/>
          <w:trHeight w:val="1134"/>
        </w:trPr>
        <w:tc>
          <w:tcPr>
            <w:tcW w:w="5245" w:type="dxa"/>
            <w:shd w:val="clear" w:color="auto" w:fill="C45911" w:themeFill="accent2" w:themeFillShade="BF"/>
          </w:tcPr>
          <w:p w14:paraId="0D2EA688" w14:textId="63A332C5" w:rsidR="00B75CDF" w:rsidRPr="00C863D3" w:rsidRDefault="00B75CDF" w:rsidP="009642EC">
            <w:pPr>
              <w:rPr>
                <w:b/>
                <w:bCs/>
                <w:sz w:val="28"/>
                <w:szCs w:val="28"/>
              </w:rPr>
            </w:pPr>
            <w:r w:rsidRPr="00C863D3">
              <w:rPr>
                <w:b/>
                <w:bCs/>
                <w:color w:val="FFFFFF" w:themeColor="background1"/>
                <w:sz w:val="28"/>
                <w:szCs w:val="28"/>
              </w:rPr>
              <w:t>Jeśli potrzebujesz pomocy w zrobieniu zakupów zadzwoń na podany numer, pomożemy.</w:t>
            </w:r>
          </w:p>
        </w:tc>
        <w:tc>
          <w:tcPr>
            <w:tcW w:w="4939" w:type="dxa"/>
            <w:gridSpan w:val="3"/>
            <w:shd w:val="clear" w:color="auto" w:fill="C45911" w:themeFill="accent2" w:themeFillShade="BF"/>
          </w:tcPr>
          <w:p w14:paraId="4896238A" w14:textId="705DDC64" w:rsidR="00B75CDF" w:rsidRPr="00DF1A0B" w:rsidRDefault="00B75CDF" w:rsidP="009642EC">
            <w:pPr>
              <w:spacing w:before="120" w:after="120"/>
              <w:jc w:val="right"/>
              <w:rPr>
                <w:rFonts w:ascii="Tahoma" w:hAnsi="Tahoma" w:cs="Tahoma"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5F8D5D79" wp14:editId="35325345">
                  <wp:extent cx="2774158" cy="665798"/>
                  <wp:effectExtent l="0" t="0" r="7620" b="127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w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158" cy="665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/>
            <w:shd w:val="clear" w:color="auto" w:fill="C45911" w:themeFill="accent2" w:themeFillShade="BF"/>
            <w:textDirection w:val="btLr"/>
          </w:tcPr>
          <w:p w14:paraId="395A99A0" w14:textId="77777777" w:rsidR="00B75CDF" w:rsidRPr="00B75CDF" w:rsidRDefault="00B75CDF" w:rsidP="00B75CDF">
            <w:pPr>
              <w:ind w:left="113" w:right="113"/>
              <w:rPr>
                <w:noProof/>
                <w:color w:val="595959" w:themeColor="text1" w:themeTint="A6"/>
              </w:rPr>
            </w:pPr>
          </w:p>
        </w:tc>
      </w:tr>
    </w:tbl>
    <w:p w14:paraId="5D7D5FFA" w14:textId="1D3A6AB7" w:rsidR="00B316F4" w:rsidRDefault="00B75CDF" w:rsidP="00AF4BA4">
      <w:pPr>
        <w:ind w:right="260"/>
      </w:pPr>
      <w:r>
        <w:t>INFORMACJE LOKALNE</w:t>
      </w:r>
    </w:p>
    <w:sectPr w:rsidR="00B316F4" w:rsidSect="00B75CDF">
      <w:pgSz w:w="11906" w:h="16838"/>
      <w:pgMar w:top="425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B184F"/>
    <w:multiLevelType w:val="hybridMultilevel"/>
    <w:tmpl w:val="C4AA35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0B"/>
    <w:rsid w:val="00146F2B"/>
    <w:rsid w:val="00215EB2"/>
    <w:rsid w:val="00224888"/>
    <w:rsid w:val="002D6F7F"/>
    <w:rsid w:val="002E02EE"/>
    <w:rsid w:val="0041224D"/>
    <w:rsid w:val="006748C8"/>
    <w:rsid w:val="00677ECD"/>
    <w:rsid w:val="006A3B45"/>
    <w:rsid w:val="006E51BE"/>
    <w:rsid w:val="00744AF5"/>
    <w:rsid w:val="009642EC"/>
    <w:rsid w:val="009847B3"/>
    <w:rsid w:val="00AF4BA4"/>
    <w:rsid w:val="00B316F4"/>
    <w:rsid w:val="00B75CDF"/>
    <w:rsid w:val="00C863D3"/>
    <w:rsid w:val="00D168C3"/>
    <w:rsid w:val="00D62803"/>
    <w:rsid w:val="00DD3448"/>
    <w:rsid w:val="00DF1A0B"/>
    <w:rsid w:val="00E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AAF5"/>
  <w15:chartTrackingRefBased/>
  <w15:docId w15:val="{B73477F4-9628-4A14-9054-AB086343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1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DF1A0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3"/>
    <w:rsid w:val="00DF1A0B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DF1A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Tytu"/>
    <w:link w:val="PodtytuZnak"/>
    <w:uiPriority w:val="2"/>
    <w:qFormat/>
    <w:rsid w:val="00DF1A0B"/>
    <w:pPr>
      <w:numPr>
        <w:ilvl w:val="1"/>
      </w:numPr>
      <w:spacing w:before="480"/>
    </w:pPr>
    <w:rPr>
      <w:color w:val="4472C4" w:themeColor="accent1"/>
    </w:rPr>
  </w:style>
  <w:style w:type="character" w:customStyle="1" w:styleId="PodtytuZnak">
    <w:name w:val="Podtytuł Znak"/>
    <w:basedOn w:val="Domylnaczcionkaakapitu"/>
    <w:link w:val="Podtytu"/>
    <w:uiPriority w:val="2"/>
    <w:rsid w:val="00DF1A0B"/>
    <w:rPr>
      <w:rFonts w:asciiTheme="majorHAnsi" w:eastAsiaTheme="majorEastAsia" w:hAnsiTheme="majorHAnsi" w:cstheme="majorBidi"/>
      <w:caps/>
      <w:color w:val="4472C4" w:themeColor="accent1"/>
      <w:kern w:val="28"/>
      <w:sz w:val="80"/>
      <w:szCs w:val="80"/>
      <w:lang w:eastAsia="ja-JP"/>
    </w:rPr>
  </w:style>
  <w:style w:type="paragraph" w:styleId="Tytu">
    <w:name w:val="Title"/>
    <w:basedOn w:val="Normalny"/>
    <w:next w:val="Normalny"/>
    <w:link w:val="TytuZnak"/>
    <w:uiPriority w:val="1"/>
    <w:qFormat/>
    <w:rsid w:val="00DF1A0B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DF1A0B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eastAsia="ja-JP"/>
    </w:rPr>
  </w:style>
  <w:style w:type="paragraph" w:styleId="Akapitzlist">
    <w:name w:val="List Paragraph"/>
    <w:basedOn w:val="Normalny"/>
    <w:uiPriority w:val="34"/>
    <w:unhideWhenUsed/>
    <w:qFormat/>
    <w:rsid w:val="00DF1A0B"/>
    <w:pPr>
      <w:spacing w:line="312" w:lineRule="auto"/>
      <w:ind w:left="720"/>
      <w:contextualSpacing/>
    </w:pPr>
    <w:rPr>
      <w:rFonts w:eastAsiaTheme="minorEastAsia"/>
      <w:color w:val="44546A" w:themeColor="text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Pietrusiak</dc:creator>
  <cp:keywords/>
  <dc:description/>
  <cp:lastModifiedBy>Jacek Pietrusiak</cp:lastModifiedBy>
  <cp:revision>2</cp:revision>
  <cp:lastPrinted>2020-03-31T11:06:00Z</cp:lastPrinted>
  <dcterms:created xsi:type="dcterms:W3CDTF">2020-04-01T09:31:00Z</dcterms:created>
  <dcterms:modified xsi:type="dcterms:W3CDTF">2020-04-01T09:31:00Z</dcterms:modified>
</cp:coreProperties>
</file>